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AEF6" w14:textId="77777777" w:rsidR="009F2803" w:rsidRDefault="00000000">
      <w:pPr>
        <w:pStyle w:val="Nadpis1"/>
        <w:spacing w:line="276" w:lineRule="auto"/>
        <w:jc w:val="center"/>
        <w:rPr>
          <w:lang w:val="en-US"/>
        </w:rPr>
      </w:pPr>
      <w:r>
        <w:rPr>
          <w:rFonts w:ascii="Arial" w:hAnsi="Arial" w:cs="Arial"/>
          <w:b/>
          <w:u w:val="none"/>
          <w:lang w:val="en-US"/>
        </w:rPr>
        <w:t>ATHENS – Final Report</w:t>
      </w:r>
    </w:p>
    <w:p w14:paraId="2BFCFB98" w14:textId="77777777" w:rsidR="009F2803" w:rsidRDefault="009F2803">
      <w:pPr>
        <w:pStyle w:val="Standard"/>
        <w:rPr>
          <w:rFonts w:ascii="Arial" w:hAnsi="Arial" w:cs="Arial"/>
          <w:b/>
          <w:lang w:val="en-US"/>
        </w:rPr>
      </w:pPr>
    </w:p>
    <w:p w14:paraId="234CC32C" w14:textId="77777777" w:rsidR="009F2803" w:rsidRDefault="009F2803">
      <w:pPr>
        <w:pStyle w:val="Standard"/>
        <w:rPr>
          <w:lang w:val="en-US"/>
        </w:rPr>
      </w:pPr>
    </w:p>
    <w:p w14:paraId="52E8375D" w14:textId="77777777" w:rsidR="009F2803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-5"/>
        <w:rPr>
          <w:lang w:val="en-US"/>
        </w:rPr>
      </w:pPr>
      <w:r>
        <w:rPr>
          <w:rFonts w:ascii="Arial" w:hAnsi="Arial" w:cs="Arial"/>
          <w:lang w:val="en-US"/>
        </w:rPr>
        <w:t xml:space="preserve">Month/Year: </w:t>
      </w:r>
      <w:r>
        <w:rPr>
          <w:rFonts w:ascii="Arial" w:hAnsi="Arial" w:cs="Arial"/>
          <w:b/>
          <w:lang w:val="en-US"/>
        </w:rPr>
        <w:tab/>
        <w:t>March/2025</w:t>
      </w:r>
    </w:p>
    <w:p w14:paraId="31A0D675" w14:textId="77777777" w:rsidR="009F2803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-5"/>
        <w:rPr>
          <w:lang w:val="en-US"/>
        </w:rPr>
      </w:pPr>
      <w:r>
        <w:rPr>
          <w:rFonts w:ascii="Arial" w:hAnsi="Arial" w:cs="Arial"/>
          <w:lang w:val="en-US"/>
        </w:rPr>
        <w:t>Code and name of the course: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color w:val="333333"/>
          <w:shd w:val="clear" w:color="auto" w:fill="FFFFFF"/>
          <w:lang w:val="en-US"/>
        </w:rPr>
        <w:t xml:space="preserve">  </w:t>
      </w:r>
    </w:p>
    <w:p w14:paraId="02502105" w14:textId="77777777" w:rsidR="009F2803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-5"/>
        <w:rPr>
          <w:lang w:val="en-US"/>
        </w:rPr>
      </w:pPr>
      <w:r>
        <w:rPr>
          <w:rFonts w:ascii="Arial" w:hAnsi="Arial" w:cs="Arial"/>
          <w:b/>
          <w:color w:val="333333"/>
          <w:shd w:val="clear" w:color="auto" w:fill="FFFFFF"/>
          <w:lang w:val="en-US"/>
        </w:rPr>
        <w:t>A glimpse into some special matrices. Theory and applications (UPM163)</w:t>
      </w:r>
    </w:p>
    <w:p w14:paraId="570F807A" w14:textId="77777777" w:rsidR="009F2803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-5"/>
        <w:rPr>
          <w:lang w:val="en-US"/>
        </w:rPr>
      </w:pPr>
      <w:r>
        <w:rPr>
          <w:rFonts w:ascii="Arial" w:hAnsi="Arial" w:cs="Arial"/>
          <w:lang w:val="en-US"/>
        </w:rPr>
        <w:t>Host University:</w:t>
      </w:r>
      <w:r>
        <w:rPr>
          <w:rFonts w:ascii="Arial" w:hAnsi="Arial" w:cs="Arial"/>
          <w:b/>
          <w:lang w:val="en-US"/>
        </w:rPr>
        <w:t xml:space="preserve"> Universidad Politécnica de Madrid</w:t>
      </w:r>
    </w:p>
    <w:p w14:paraId="08C0A2FD" w14:textId="77777777" w:rsidR="009F2803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-5"/>
        <w:rPr>
          <w:lang w:val="en-US"/>
        </w:rPr>
      </w:pPr>
      <w:proofErr w:type="spellStart"/>
      <w:r>
        <w:rPr>
          <w:rFonts w:ascii="Arial" w:hAnsi="Arial" w:cs="Arial"/>
          <w:lang w:val="en-US"/>
        </w:rPr>
        <w:t>Course</w:t>
      </w:r>
      <w:proofErr w:type="spellEnd"/>
      <w:r>
        <w:rPr>
          <w:rFonts w:ascii="Arial" w:hAnsi="Arial" w:cs="Arial"/>
          <w:lang w:val="en-US"/>
        </w:rPr>
        <w:t xml:space="preserve"> Language:</w:t>
      </w:r>
      <w:r>
        <w:rPr>
          <w:rFonts w:ascii="Arial" w:hAnsi="Arial" w:cs="Arial"/>
          <w:b/>
          <w:lang w:val="en-US"/>
        </w:rPr>
        <w:t xml:space="preserve"> English</w:t>
      </w:r>
    </w:p>
    <w:p w14:paraId="61398625" w14:textId="77777777" w:rsidR="009F2803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-5"/>
        <w:rPr>
          <w:lang w:val="en-US"/>
        </w:rPr>
      </w:pPr>
      <w:r>
        <w:rPr>
          <w:rFonts w:ascii="Arial" w:hAnsi="Arial" w:cs="Arial"/>
          <w:lang w:val="en-US"/>
        </w:rPr>
        <w:t>Dates:</w:t>
      </w:r>
      <w:r>
        <w:rPr>
          <w:rFonts w:ascii="Arial" w:hAnsi="Arial" w:cs="Arial"/>
          <w:b/>
          <w:lang w:val="en-US"/>
        </w:rPr>
        <w:t xml:space="preserve"> March 15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– March 22</w:t>
      </w:r>
      <w:r>
        <w:rPr>
          <w:rFonts w:ascii="Arial" w:hAnsi="Arial" w:cs="Arial"/>
          <w:b/>
          <w:vertAlign w:val="superscript"/>
          <w:lang w:val="en-US"/>
        </w:rPr>
        <w:t>nd</w:t>
      </w:r>
    </w:p>
    <w:p w14:paraId="76DC2928" w14:textId="5FE98496" w:rsidR="009F2803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-5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Student:</w:t>
      </w:r>
      <w:r>
        <w:rPr>
          <w:rFonts w:ascii="Arial" w:hAnsi="Arial" w:cs="Arial"/>
          <w:b/>
          <w:lang w:val="en-US"/>
        </w:rPr>
        <w:t xml:space="preserve"> </w:t>
      </w:r>
      <w:r w:rsidR="0051499A">
        <w:rPr>
          <w:rFonts w:ascii="Arial" w:hAnsi="Arial" w:cs="Arial"/>
          <w:b/>
          <w:lang w:val="en-US"/>
        </w:rPr>
        <w:t>Jakub Ciler</w:t>
      </w:r>
    </w:p>
    <w:p w14:paraId="7723DD10" w14:textId="3563BF66" w:rsidR="009F2803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-5"/>
        <w:rPr>
          <w:lang w:val="en-US"/>
        </w:rPr>
      </w:pPr>
      <w:r>
        <w:rPr>
          <w:rFonts w:ascii="Arial" w:hAnsi="Arial" w:cs="Arial"/>
          <w:lang w:val="en-US"/>
        </w:rPr>
        <w:t>e-mail:</w:t>
      </w:r>
      <w:r>
        <w:rPr>
          <w:rFonts w:ascii="Arial" w:hAnsi="Arial" w:cs="Arial"/>
          <w:b/>
          <w:lang w:val="en-US"/>
        </w:rPr>
        <w:t xml:space="preserve"> </w:t>
      </w:r>
      <w:r w:rsidR="0051499A">
        <w:rPr>
          <w:rFonts w:ascii="Arial" w:hAnsi="Arial" w:cs="Arial"/>
          <w:b/>
          <w:lang w:val="en-US"/>
        </w:rPr>
        <w:t>cilerj</w:t>
      </w:r>
      <w:r>
        <w:rPr>
          <w:rFonts w:ascii="Arial" w:hAnsi="Arial" w:cs="Arial"/>
          <w:b/>
          <w:lang w:val="en-US"/>
        </w:rPr>
        <w:t>@vscht.cz</w:t>
      </w:r>
    </w:p>
    <w:p w14:paraId="35E4A0A1" w14:textId="77777777" w:rsidR="009F2803" w:rsidRDefault="009F2803">
      <w:pPr>
        <w:pStyle w:val="Standard"/>
        <w:rPr>
          <w:rFonts w:ascii="Arial" w:hAnsi="Arial" w:cs="Arial"/>
          <w:lang w:val="en-US"/>
        </w:rPr>
      </w:pPr>
    </w:p>
    <w:p w14:paraId="1EF31708" w14:textId="77777777" w:rsidR="009F2803" w:rsidRDefault="00000000">
      <w:pPr>
        <w:pStyle w:val="Nadpis3"/>
        <w:spacing w:line="360" w:lineRule="auto"/>
      </w:pPr>
      <w:r>
        <w:rPr>
          <w:rFonts w:ascii="Arial" w:hAnsi="Arial" w:cs="Arial"/>
          <w:color w:val="0070C0"/>
          <w:sz w:val="24"/>
          <w:szCs w:val="24"/>
          <w:u w:val="single"/>
        </w:rPr>
        <w:t>Transport:</w:t>
      </w:r>
    </w:p>
    <w:p w14:paraId="6EC75FE0" w14:textId="2ED09602" w:rsidR="009F2803" w:rsidRDefault="00000000">
      <w:pPr>
        <w:pStyle w:val="Standard"/>
        <w:spacing w:line="360" w:lineRule="auto"/>
        <w:contextualSpacing/>
        <w:rPr>
          <w:lang w:val="en-US"/>
        </w:rPr>
      </w:pPr>
      <w:r>
        <w:rPr>
          <w:rFonts w:ascii="Arial" w:hAnsi="Arial" w:cs="Arial"/>
          <w:lang w:val="en-US"/>
        </w:rPr>
        <w:t xml:space="preserve">Means of transport (+ price): </w:t>
      </w:r>
      <w:r>
        <w:rPr>
          <w:rFonts w:ascii="Arial" w:hAnsi="Arial" w:cs="Arial"/>
          <w:i/>
          <w:lang w:val="en-US"/>
        </w:rPr>
        <w:t>return flight ticket for 3</w:t>
      </w:r>
      <w:r w:rsidR="0051499A">
        <w:rPr>
          <w:rFonts w:ascii="Arial" w:hAnsi="Arial" w:cs="Arial"/>
          <w:i/>
          <w:lang w:val="en-US"/>
        </w:rPr>
        <w:t>3</w:t>
      </w:r>
      <w:r>
        <w:rPr>
          <w:rFonts w:ascii="Arial" w:hAnsi="Arial" w:cs="Arial"/>
          <w:i/>
          <w:lang w:val="en-US"/>
        </w:rPr>
        <w:t xml:space="preserve">00 CZK (bought in advance and </w:t>
      </w:r>
      <w:r>
        <w:rPr>
          <w:rFonts w:ascii="Arial" w:hAnsi="Arial" w:cs="Arial"/>
          <w:i/>
          <w:lang w:val="en-US"/>
        </w:rPr>
        <w:br/>
        <w:t>the return is not in the day of the course end)</w:t>
      </w:r>
    </w:p>
    <w:p w14:paraId="71B609A3" w14:textId="77777777" w:rsidR="009F2803" w:rsidRDefault="00000000">
      <w:pPr>
        <w:pStyle w:val="Standard"/>
        <w:contextualSpacing/>
        <w:rPr>
          <w:lang w:val="en-US"/>
        </w:rPr>
      </w:pPr>
      <w:r>
        <w:rPr>
          <w:rFonts w:ascii="Arial" w:hAnsi="Arial" w:cs="Arial"/>
          <w:lang w:val="en-US"/>
        </w:rPr>
        <w:t>Local transport:</w:t>
      </w:r>
    </w:p>
    <w:p w14:paraId="6F9C9664" w14:textId="2CA17F82" w:rsidR="009F2803" w:rsidRDefault="00000000">
      <w:pPr>
        <w:pStyle w:val="Standard"/>
        <w:contextualSpacing/>
        <w:rPr>
          <w:lang w:val="en-US"/>
        </w:rPr>
      </w:pPr>
      <w:r>
        <w:rPr>
          <w:rFonts w:ascii="Arial" w:hAnsi="Arial" w:cs="Arial"/>
          <w:lang w:val="en-US"/>
        </w:rPr>
        <w:t>If you’re 26 or under, the “</w:t>
      </w:r>
      <w:r>
        <w:rPr>
          <w:rFonts w:ascii="Arial" w:hAnsi="Arial" w:cs="Arial"/>
          <w:i/>
          <w:iCs/>
          <w:lang w:val="en-US"/>
        </w:rPr>
        <w:t>Youth 30-day Public Transport Card</w:t>
      </w:r>
      <w:r>
        <w:rPr>
          <w:rFonts w:ascii="Arial" w:hAnsi="Arial" w:cs="Arial"/>
          <w:lang w:val="en-US"/>
        </w:rPr>
        <w:t xml:space="preserve">” is </w:t>
      </w:r>
      <w:r w:rsidR="0051499A">
        <w:rPr>
          <w:rFonts w:ascii="Arial" w:hAnsi="Arial" w:cs="Arial"/>
          <w:lang w:val="en-US"/>
        </w:rPr>
        <w:t>definitely</w:t>
      </w:r>
      <w:r>
        <w:rPr>
          <w:rFonts w:ascii="Arial" w:hAnsi="Arial" w:cs="Arial"/>
          <w:lang w:val="en-US"/>
        </w:rPr>
        <w:t xml:space="preserve"> the cheapest way to get around Madrid: for 8€ you will have unlimited access to the Metro</w:t>
      </w:r>
      <w:r w:rsidR="0051499A">
        <w:rPr>
          <w:rFonts w:ascii="Arial" w:hAnsi="Arial" w:cs="Arial"/>
          <w:lang w:val="en-US"/>
        </w:rPr>
        <w:t xml:space="preserve"> and</w:t>
      </w:r>
      <w:r>
        <w:rPr>
          <w:rFonts w:ascii="Arial" w:hAnsi="Arial" w:cs="Arial"/>
          <w:lang w:val="en-US"/>
        </w:rPr>
        <w:t xml:space="preserve"> Bus for 30 days (any zone).</w:t>
      </w:r>
    </w:p>
    <w:p w14:paraId="654274FC" w14:textId="77777777" w:rsidR="009F2803" w:rsidRDefault="009F2803">
      <w:pPr>
        <w:pStyle w:val="Standard"/>
        <w:contextualSpacing/>
        <w:rPr>
          <w:rFonts w:ascii="Arial" w:hAnsi="Arial" w:cs="Arial"/>
          <w:b/>
          <w:color w:val="0070C0"/>
          <w:u w:val="single"/>
          <w:lang w:val="en-US"/>
        </w:rPr>
      </w:pPr>
    </w:p>
    <w:p w14:paraId="418ECEB9" w14:textId="77777777" w:rsidR="009F2803" w:rsidRDefault="009F2803">
      <w:pPr>
        <w:pStyle w:val="Standard"/>
        <w:contextualSpacing/>
        <w:rPr>
          <w:rFonts w:ascii="Arial" w:hAnsi="Arial" w:cs="Arial"/>
          <w:b/>
          <w:color w:val="0070C0"/>
          <w:u w:val="single"/>
          <w:lang w:val="en-US"/>
        </w:rPr>
      </w:pPr>
    </w:p>
    <w:p w14:paraId="1E9D6D9E" w14:textId="77777777" w:rsidR="009F2803" w:rsidRDefault="00000000">
      <w:pPr>
        <w:pStyle w:val="Standard"/>
        <w:contextualSpacing/>
        <w:rPr>
          <w:lang w:val="en-US"/>
        </w:rPr>
      </w:pPr>
      <w:r>
        <w:rPr>
          <w:rFonts w:ascii="Arial" w:hAnsi="Arial" w:cs="Arial"/>
          <w:b/>
          <w:color w:val="0070C0"/>
          <w:u w:val="single"/>
          <w:lang w:val="en-US"/>
        </w:rPr>
        <w:t>Accommodation:</w:t>
      </w:r>
    </w:p>
    <w:p w14:paraId="18831B25" w14:textId="77777777" w:rsidR="009F2803" w:rsidRDefault="00000000">
      <w:pPr>
        <w:pStyle w:val="Standard"/>
        <w:contextualSpacing/>
        <w:rPr>
          <w:lang w:val="en-US"/>
        </w:rPr>
      </w:pPr>
      <w:proofErr w:type="spellStart"/>
      <w:r>
        <w:rPr>
          <w:lang w:val="en-US"/>
        </w:rPr>
        <w:t>AirBnB</w:t>
      </w:r>
      <w:proofErr w:type="spellEnd"/>
      <w:r>
        <w:rPr>
          <w:lang w:val="en-US"/>
        </w:rPr>
        <w:t xml:space="preserve"> with UCT student, 1 night per 1000 for two people.</w:t>
      </w:r>
    </w:p>
    <w:p w14:paraId="78B51E9F" w14:textId="77777777" w:rsidR="009F2803" w:rsidRDefault="009F2803">
      <w:pPr>
        <w:pStyle w:val="Standard"/>
        <w:contextualSpacing/>
        <w:rPr>
          <w:rFonts w:ascii="Arial" w:hAnsi="Arial" w:cs="Arial"/>
          <w:b/>
          <w:color w:val="0070C0"/>
          <w:u w:val="single"/>
          <w:lang w:val="en-US"/>
        </w:rPr>
      </w:pPr>
    </w:p>
    <w:p w14:paraId="5764C534" w14:textId="77777777" w:rsidR="009F2803" w:rsidRDefault="00000000">
      <w:pPr>
        <w:pStyle w:val="Standard"/>
        <w:contextualSpacing/>
        <w:rPr>
          <w:lang w:val="en-US"/>
        </w:rPr>
      </w:pPr>
      <w:r>
        <w:rPr>
          <w:rFonts w:ascii="Arial" w:hAnsi="Arial" w:cs="Arial"/>
          <w:b/>
          <w:color w:val="0070C0"/>
          <w:u w:val="single"/>
          <w:lang w:val="en-US"/>
        </w:rPr>
        <w:t>Food:</w:t>
      </w:r>
    </w:p>
    <w:p w14:paraId="4FEE3714" w14:textId="356AD2D5" w:rsidR="009F2803" w:rsidRDefault="0051499A">
      <w:pPr>
        <w:pStyle w:val="Standard"/>
        <w:contextualSpacing/>
        <w:rPr>
          <w:lang w:val="en-US"/>
        </w:rPr>
      </w:pPr>
      <w:r>
        <w:rPr>
          <w:lang w:val="en-US"/>
        </w:rPr>
        <w:t>There</w:t>
      </w:r>
      <w:r w:rsidR="00000000">
        <w:rPr>
          <w:lang w:val="en-US"/>
        </w:rPr>
        <w:t xml:space="preserve"> is a cafeteria in each school so you can buy snack, drink </w:t>
      </w:r>
      <w:r>
        <w:rPr>
          <w:lang w:val="en-US"/>
        </w:rPr>
        <w:t>or</w:t>
      </w:r>
      <w:r w:rsidR="00000000">
        <w:rPr>
          <w:lang w:val="en-US"/>
        </w:rPr>
        <w:t xml:space="preserve"> lu</w:t>
      </w:r>
      <w:r>
        <w:rPr>
          <w:lang w:val="en-US"/>
        </w:rPr>
        <w:t>n</w:t>
      </w:r>
      <w:r w:rsidR="00000000">
        <w:rPr>
          <w:lang w:val="en-US"/>
        </w:rPr>
        <w:t>ch menu for 8</w:t>
      </w:r>
      <w:r>
        <w:rPr>
          <w:rFonts w:ascii="Arial" w:hAnsi="Arial" w:cs="Arial"/>
          <w:lang w:val="en-US"/>
        </w:rPr>
        <w:t>€</w:t>
      </w:r>
      <w:r w:rsidR="00000000">
        <w:rPr>
          <w:lang w:val="en-US"/>
        </w:rPr>
        <w:t>.</w:t>
      </w:r>
      <w:r>
        <w:rPr>
          <w:lang w:val="en-US"/>
        </w:rPr>
        <w:t xml:space="preserve"> </w:t>
      </w:r>
      <w:r>
        <w:rPr>
          <w:lang w:val="en-US"/>
        </w:rPr>
        <w:t>Local bakeries and cafeterias</w:t>
      </w:r>
      <w:r>
        <w:rPr>
          <w:lang w:val="en-US"/>
        </w:rPr>
        <w:t xml:space="preserve"> are great for breakfast. Food can be bought</w:t>
      </w:r>
      <w:r w:rsidR="00000000">
        <w:rPr>
          <w:lang w:val="en-US"/>
        </w:rPr>
        <w:t xml:space="preserve"> in Carrefour or Día markets.</w:t>
      </w:r>
    </w:p>
    <w:p w14:paraId="00C3D648" w14:textId="77777777" w:rsidR="009F2803" w:rsidRDefault="009F2803">
      <w:pPr>
        <w:pStyle w:val="Standard"/>
        <w:contextualSpacing/>
        <w:rPr>
          <w:rFonts w:ascii="Arial" w:hAnsi="Arial" w:cs="Arial"/>
          <w:b/>
          <w:color w:val="0070C0"/>
          <w:u w:val="single"/>
          <w:lang w:val="en-US"/>
        </w:rPr>
      </w:pPr>
    </w:p>
    <w:p w14:paraId="74003DBA" w14:textId="77777777" w:rsidR="009F2803" w:rsidRDefault="00000000">
      <w:pPr>
        <w:pStyle w:val="Standard"/>
        <w:contextualSpacing/>
        <w:rPr>
          <w:lang w:val="en-US"/>
        </w:rPr>
      </w:pPr>
      <w:proofErr w:type="spellStart"/>
      <w:r>
        <w:rPr>
          <w:rFonts w:ascii="Arial" w:hAnsi="Arial" w:cs="Arial"/>
          <w:b/>
          <w:color w:val="0070C0"/>
          <w:u w:val="single"/>
          <w:lang w:val="en-US"/>
        </w:rPr>
        <w:t>Sholarship</w:t>
      </w:r>
      <w:proofErr w:type="spellEnd"/>
      <w:r>
        <w:rPr>
          <w:rFonts w:ascii="Arial" w:hAnsi="Arial" w:cs="Arial"/>
          <w:b/>
          <w:color w:val="0070C0"/>
          <w:u w:val="single"/>
          <w:lang w:val="en-US"/>
        </w:rPr>
        <w:t xml:space="preserve"> – the amount you have received:</w:t>
      </w:r>
    </w:p>
    <w:p w14:paraId="484D03E7" w14:textId="77777777" w:rsidR="009F2803" w:rsidRDefault="00000000">
      <w:pPr>
        <w:pStyle w:val="Standard"/>
        <w:contextualSpacing/>
        <w:rPr>
          <w:lang w:val="en-US"/>
        </w:rPr>
      </w:pPr>
      <w:r>
        <w:rPr>
          <w:lang w:val="en-US"/>
        </w:rPr>
        <w:t>9700 CZK</w:t>
      </w:r>
    </w:p>
    <w:p w14:paraId="4D9B998C" w14:textId="77777777" w:rsidR="009F2803" w:rsidRDefault="009F2803">
      <w:pPr>
        <w:pStyle w:val="Standard"/>
        <w:contextualSpacing/>
        <w:rPr>
          <w:rFonts w:ascii="Arial" w:hAnsi="Arial" w:cs="Arial"/>
          <w:b/>
          <w:color w:val="0070C0"/>
          <w:u w:val="single"/>
          <w:lang w:val="en-US"/>
        </w:rPr>
      </w:pPr>
    </w:p>
    <w:p w14:paraId="655E6786" w14:textId="77777777" w:rsidR="009F2803" w:rsidRDefault="00000000">
      <w:pPr>
        <w:pStyle w:val="Standard"/>
        <w:contextualSpacing/>
        <w:rPr>
          <w:lang w:val="en-US"/>
        </w:rPr>
      </w:pPr>
      <w:r>
        <w:rPr>
          <w:rFonts w:ascii="Arial" w:hAnsi="Arial" w:cs="Arial"/>
          <w:b/>
          <w:color w:val="0070C0"/>
          <w:u w:val="single"/>
          <w:lang w:val="en-US"/>
        </w:rPr>
        <w:t xml:space="preserve">Please state in percentage: The scholarship covered </w:t>
      </w:r>
      <w:r>
        <w:rPr>
          <w:rFonts w:ascii="Arial" w:hAnsi="Arial" w:cs="Arial"/>
          <w:b/>
          <w:color w:val="0070C0"/>
          <w:u w:val="single"/>
          <w:shd w:val="clear" w:color="auto" w:fill="FFFF00"/>
          <w:lang w:val="en-US"/>
        </w:rPr>
        <w:t xml:space="preserve"> 73 </w:t>
      </w:r>
      <w:r>
        <w:rPr>
          <w:rFonts w:ascii="Arial" w:hAnsi="Arial" w:cs="Arial"/>
          <w:b/>
          <w:color w:val="0070C0"/>
          <w:u w:val="single"/>
          <w:lang w:val="en-US"/>
        </w:rPr>
        <w:t xml:space="preserve"> % of my expenses.</w:t>
      </w:r>
    </w:p>
    <w:p w14:paraId="71B66D72" w14:textId="77777777" w:rsidR="009F2803" w:rsidRDefault="009F2803">
      <w:pPr>
        <w:pStyle w:val="Standard"/>
        <w:contextualSpacing/>
        <w:rPr>
          <w:rFonts w:ascii="Arial" w:hAnsi="Arial" w:cs="Arial"/>
          <w:b/>
          <w:color w:val="0070C0"/>
          <w:u w:val="single"/>
          <w:lang w:val="en-US"/>
        </w:rPr>
      </w:pPr>
    </w:p>
    <w:p w14:paraId="7E91B296" w14:textId="77777777" w:rsidR="009F2803" w:rsidRDefault="009F2803">
      <w:pPr>
        <w:pStyle w:val="Standard"/>
        <w:contextualSpacing/>
        <w:rPr>
          <w:rFonts w:ascii="Arial" w:hAnsi="Arial" w:cs="Arial"/>
          <w:b/>
          <w:color w:val="0070C0"/>
          <w:u w:val="single"/>
          <w:lang w:val="en-US"/>
        </w:rPr>
      </w:pPr>
    </w:p>
    <w:p w14:paraId="367D0E38" w14:textId="77777777" w:rsidR="009F2803" w:rsidRDefault="00000000">
      <w:pPr>
        <w:pStyle w:val="Standard"/>
        <w:contextualSpacing/>
        <w:rPr>
          <w:lang w:val="en-US"/>
        </w:rPr>
      </w:pPr>
      <w:r>
        <w:rPr>
          <w:rFonts w:ascii="Arial" w:hAnsi="Arial" w:cs="Arial"/>
          <w:b/>
          <w:color w:val="0070C0"/>
          <w:u w:val="single"/>
          <w:lang w:val="en-US"/>
        </w:rPr>
        <w:t xml:space="preserve">Course schedule (how it was </w:t>
      </w:r>
      <w:proofErr w:type="spellStart"/>
      <w:r>
        <w:rPr>
          <w:rFonts w:ascii="Arial" w:hAnsi="Arial" w:cs="Arial"/>
          <w:b/>
          <w:color w:val="0070C0"/>
          <w:u w:val="single"/>
          <w:lang w:val="en-US"/>
        </w:rPr>
        <w:t>organised</w:t>
      </w:r>
      <w:proofErr w:type="spellEnd"/>
      <w:r>
        <w:rPr>
          <w:rFonts w:ascii="Arial" w:hAnsi="Arial" w:cs="Arial"/>
          <w:b/>
          <w:color w:val="0070C0"/>
          <w:u w:val="single"/>
          <w:lang w:val="en-US"/>
        </w:rPr>
        <w:t>):</w:t>
      </w:r>
    </w:p>
    <w:p w14:paraId="76973935" w14:textId="77777777" w:rsidR="009F2803" w:rsidRDefault="009F2803">
      <w:pPr>
        <w:pStyle w:val="Standard"/>
        <w:contextualSpacing/>
        <w:rPr>
          <w:rFonts w:ascii="Arial" w:hAnsi="Arial" w:cs="Arial"/>
          <w:b/>
          <w:color w:val="0070C0"/>
          <w:u w:val="single"/>
          <w:lang w:val="en-US"/>
        </w:rPr>
      </w:pPr>
    </w:p>
    <w:p w14:paraId="227A8F4E" w14:textId="787EF2A2" w:rsidR="009F2803" w:rsidRPr="0051499A" w:rsidRDefault="0051499A">
      <w:pPr>
        <w:pStyle w:val="Standard"/>
        <w:contextualSpacing/>
        <w:rPr>
          <w:bCs/>
          <w:lang w:val="en-US"/>
        </w:rPr>
      </w:pPr>
      <w:r>
        <w:rPr>
          <w:bCs/>
          <w:lang w:val="en-US"/>
        </w:rPr>
        <w:t xml:space="preserve">The course contained lectures from 9 (or 9:30) to 13:30 (or just 13:00) with a 30 minutes break from 11 o’clock. On Monday we had </w:t>
      </w:r>
      <w:r w:rsidR="009266D7">
        <w:rPr>
          <w:bCs/>
          <w:lang w:val="en-US"/>
        </w:rPr>
        <w:t>a meeting</w:t>
      </w:r>
      <w:r>
        <w:rPr>
          <w:bCs/>
          <w:lang w:val="en-US"/>
        </w:rPr>
        <w:t xml:space="preserve"> point in the metro near school and locals guide as to our classrooms. In the afternoon there </w:t>
      </w:r>
      <w:r w:rsidR="009266D7">
        <w:rPr>
          <w:bCs/>
          <w:lang w:val="en-US"/>
        </w:rPr>
        <w:t>was</w:t>
      </w:r>
      <w:r>
        <w:rPr>
          <w:bCs/>
          <w:lang w:val="en-US"/>
        </w:rPr>
        <w:t xml:space="preserve"> homework</w:t>
      </w:r>
      <w:r w:rsidR="009266D7">
        <w:rPr>
          <w:bCs/>
          <w:lang w:val="en-US"/>
        </w:rPr>
        <w:t xml:space="preserve"> which take about 2 hours to complete and submit.</w:t>
      </w:r>
    </w:p>
    <w:p w14:paraId="52D87049" w14:textId="77777777" w:rsidR="009F2803" w:rsidRDefault="00000000">
      <w:pPr>
        <w:pStyle w:val="Standard"/>
        <w:contextualSpacing/>
        <w:rPr>
          <w:rFonts w:ascii="Arial" w:hAnsi="Arial" w:cs="Arial"/>
          <w:b/>
          <w:color w:val="0070C0"/>
          <w:u w:val="single"/>
          <w:lang w:val="en-US"/>
        </w:rPr>
      </w:pPr>
      <w:r>
        <w:rPr>
          <w:rFonts w:ascii="Arial" w:hAnsi="Arial" w:cs="Arial"/>
          <w:b/>
          <w:color w:val="0070C0"/>
          <w:u w:val="single"/>
          <w:lang w:val="en-US"/>
        </w:rPr>
        <w:lastRenderedPageBreak/>
        <w:t>Spare time:</w:t>
      </w:r>
    </w:p>
    <w:p w14:paraId="54588F43" w14:textId="65FFDD27" w:rsidR="009F2803" w:rsidRPr="009266D7" w:rsidRDefault="009266D7">
      <w:pPr>
        <w:pStyle w:val="Standard"/>
        <w:contextualSpacing/>
        <w:rPr>
          <w:bCs/>
          <w:lang w:val="en-US"/>
        </w:rPr>
      </w:pPr>
      <w:r>
        <w:rPr>
          <w:bCs/>
          <w:lang w:val="en-US"/>
        </w:rPr>
        <w:t xml:space="preserve">EDA activities were mandatory, but well organized. On Saturday before the course there was an official meeting at the university and some games in Retiro park, which takes about 2 hours. On Sunday was organized walk through the city guided by local students in the afternoon. On Monday should be picnic in </w:t>
      </w:r>
      <w:proofErr w:type="spellStart"/>
      <w:r>
        <w:rPr>
          <w:bCs/>
          <w:lang w:val="en-US"/>
        </w:rPr>
        <w:t>Debot</w:t>
      </w:r>
      <w:proofErr w:type="spellEnd"/>
      <w:r>
        <w:rPr>
          <w:bCs/>
          <w:lang w:val="en-US"/>
        </w:rPr>
        <w:t xml:space="preserve"> with churros, but due to bad whether it was moved to school and followed by a walk to park </w:t>
      </w:r>
      <w:proofErr w:type="spellStart"/>
      <w:r>
        <w:rPr>
          <w:bCs/>
          <w:lang w:val="en-US"/>
        </w:rPr>
        <w:t>Debot</w:t>
      </w:r>
      <w:proofErr w:type="spellEnd"/>
      <w:r>
        <w:rPr>
          <w:bCs/>
          <w:lang w:val="en-US"/>
        </w:rPr>
        <w:t>. On Wednesday was night walk through the city and on Friday final party in club with free drinks for 2 hours.</w:t>
      </w:r>
    </w:p>
    <w:p w14:paraId="647CE903" w14:textId="77777777" w:rsidR="009F2803" w:rsidRDefault="009F2803">
      <w:pPr>
        <w:pStyle w:val="Standard"/>
        <w:contextualSpacing/>
        <w:rPr>
          <w:rFonts w:ascii="Arial" w:hAnsi="Arial" w:cs="Arial"/>
          <w:b/>
          <w:color w:val="0070C0"/>
          <w:u w:val="single"/>
          <w:lang w:val="en-US"/>
        </w:rPr>
      </w:pPr>
    </w:p>
    <w:p w14:paraId="2703F29B" w14:textId="77777777" w:rsidR="009F2803" w:rsidRDefault="00000000">
      <w:pPr>
        <w:pStyle w:val="Standard"/>
        <w:contextualSpacing/>
        <w:rPr>
          <w:rFonts w:ascii="Arial" w:hAnsi="Arial" w:cs="Arial"/>
          <w:b/>
          <w:color w:val="0070C0"/>
          <w:u w:val="single"/>
          <w:lang w:val="en-US"/>
        </w:rPr>
      </w:pPr>
      <w:r>
        <w:rPr>
          <w:rFonts w:ascii="Arial" w:hAnsi="Arial" w:cs="Arial"/>
          <w:b/>
          <w:color w:val="0070C0"/>
          <w:u w:val="single"/>
          <w:lang w:val="en-US"/>
        </w:rPr>
        <w:t>Overall Evaluation:</w:t>
      </w:r>
    </w:p>
    <w:p w14:paraId="5D7EE7F8" w14:textId="77777777" w:rsidR="009F2803" w:rsidRDefault="009F2803">
      <w:pPr>
        <w:pStyle w:val="Standard"/>
        <w:contextualSpacing/>
        <w:rPr>
          <w:rFonts w:ascii="Arial" w:hAnsi="Arial" w:cs="Arial"/>
          <w:b/>
          <w:color w:val="0070C0"/>
          <w:u w:val="single"/>
          <w:lang w:val="en-US"/>
        </w:rPr>
      </w:pPr>
    </w:p>
    <w:p w14:paraId="5B1BB712" w14:textId="559FAACD" w:rsidR="009F2803" w:rsidRDefault="00B0536B" w:rsidP="00B0536B">
      <w:pPr>
        <w:pStyle w:val="Standard"/>
        <w:contextualSpacing/>
        <w:rPr>
          <w:lang w:val="en-US"/>
        </w:rPr>
      </w:pPr>
      <w:r>
        <w:rPr>
          <w:bCs/>
          <w:lang w:val="en-US"/>
        </w:rPr>
        <w:t xml:space="preserve">Despite of the bad weather, the week was well organized, both EDA activities and lectures in school, which were very useful. </w:t>
      </w:r>
    </w:p>
    <w:p w14:paraId="514B2653" w14:textId="77777777" w:rsidR="009F2803" w:rsidRDefault="009F2803">
      <w:pPr>
        <w:pStyle w:val="Standard"/>
        <w:rPr>
          <w:rFonts w:ascii="Arial" w:hAnsi="Arial" w:cs="Arial"/>
          <w:b/>
          <w:color w:val="0070C0"/>
          <w:u w:val="single"/>
          <w:lang w:val="en-US"/>
        </w:rPr>
      </w:pPr>
    </w:p>
    <w:sectPr w:rsidR="009F280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240" w:right="1247" w:bottom="1418" w:left="1247" w:header="907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23B59" w14:textId="77777777" w:rsidR="005D19AF" w:rsidRDefault="005D19AF">
      <w:pPr>
        <w:rPr>
          <w:rFonts w:hint="eastAsia"/>
        </w:rPr>
      </w:pPr>
      <w:r>
        <w:separator/>
      </w:r>
    </w:p>
  </w:endnote>
  <w:endnote w:type="continuationSeparator" w:id="0">
    <w:p w14:paraId="55659552" w14:textId="77777777" w:rsidR="005D19AF" w:rsidRDefault="005D19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SansPro-Light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EB3B" w14:textId="77777777" w:rsidR="0000000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9938F" w14:textId="77777777" w:rsidR="00000000" w:rsidRDefault="00000000">
    <w:pPr>
      <w:pStyle w:val="Zpat"/>
      <w:tabs>
        <w:tab w:val="clear" w:pos="4536"/>
      </w:tabs>
      <w:jc w:val="both"/>
      <w:rPr>
        <w:rFonts w:ascii="Source Sans Pro" w:hAnsi="Source Sans Pro" w:cs="SourceSansPro-Light"/>
        <w:sz w:val="16"/>
        <w:szCs w:val="16"/>
      </w:rPr>
    </w:pPr>
  </w:p>
  <w:p w14:paraId="211EA31A" w14:textId="77777777" w:rsidR="00000000" w:rsidRDefault="00000000">
    <w:pPr>
      <w:pStyle w:val="Zpat"/>
      <w:ind w:hanging="851"/>
    </w:pPr>
    <w:r>
      <w:rPr>
        <w:sz w:val="20"/>
        <w:szCs w:val="20"/>
      </w:rPr>
      <w:t xml:space="preserve">* I </w:t>
    </w:r>
    <w:proofErr w:type="spellStart"/>
    <w:r>
      <w:rPr>
        <w:sz w:val="20"/>
        <w:szCs w:val="20"/>
      </w:rPr>
      <w:t>agree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with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publishing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photos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used</w:t>
    </w:r>
    <w:proofErr w:type="spellEnd"/>
    <w:r>
      <w:rPr>
        <w:sz w:val="20"/>
        <w:szCs w:val="20"/>
      </w:rPr>
      <w:t xml:space="preserve"> in Poster </w:t>
    </w:r>
    <w:proofErr w:type="spellStart"/>
    <w:r>
      <w:rPr>
        <w:sz w:val="20"/>
        <w:szCs w:val="20"/>
      </w:rPr>
      <w:t>enclosure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at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the</w:t>
    </w:r>
    <w:proofErr w:type="spellEnd"/>
    <w:r>
      <w:rPr>
        <w:sz w:val="20"/>
        <w:szCs w:val="20"/>
      </w:rPr>
      <w:t xml:space="preserve"> UCT </w:t>
    </w:r>
    <w:proofErr w:type="spellStart"/>
    <w:r>
      <w:rPr>
        <w:sz w:val="20"/>
        <w:szCs w:val="20"/>
      </w:rPr>
      <w:t>website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or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for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school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promoting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purposes</w:t>
    </w:r>
    <w:proofErr w:type="spellEnd"/>
    <w:r>
      <w:rPr>
        <w:sz w:val="20"/>
        <w:szCs w:val="20"/>
      </w:rPr>
      <w:t>.</w:t>
    </w:r>
  </w:p>
  <w:p w14:paraId="2F63E13B" w14:textId="77777777" w:rsidR="00000000" w:rsidRDefault="00000000">
    <w:pPr>
      <w:pStyle w:val="Zpat"/>
      <w:tabs>
        <w:tab w:val="clear" w:pos="4536"/>
      </w:tabs>
      <w:ind w:hanging="851"/>
      <w:jc w:val="both"/>
      <w:rPr>
        <w:rFonts w:ascii="Source Sans Pro" w:hAnsi="Source Sans Pro" w:cs="Source Sans 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8957D" w14:textId="77777777" w:rsidR="005D19AF" w:rsidRDefault="005D19A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F11A3D6" w14:textId="77777777" w:rsidR="005D19AF" w:rsidRDefault="005D19A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8FC3B" w14:textId="77777777" w:rsidR="00000000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D454" w14:textId="77777777" w:rsidR="00000000" w:rsidRDefault="0000000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F10A0D" wp14:editId="081B58B0">
          <wp:simplePos x="0" y="0"/>
          <wp:positionH relativeFrom="column">
            <wp:posOffset>-6480</wp:posOffset>
          </wp:positionH>
          <wp:positionV relativeFrom="paragraph">
            <wp:posOffset>84960</wp:posOffset>
          </wp:positionV>
          <wp:extent cx="2984040" cy="483840"/>
          <wp:effectExtent l="0" t="0" r="6810" b="0"/>
          <wp:wrapNone/>
          <wp:docPr id="2046395961" name="Obráze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4040" cy="4838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F2803"/>
    <w:rsid w:val="0051499A"/>
    <w:rsid w:val="005D19AF"/>
    <w:rsid w:val="006322CF"/>
    <w:rsid w:val="009266D7"/>
    <w:rsid w:val="009F2803"/>
    <w:rsid w:val="00B0536B"/>
    <w:rsid w:val="00EE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E3DC"/>
  <w15:docId w15:val="{C18DFCE0-D000-49C5-B56A-7DA1C4B7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uiPriority w:val="9"/>
    <w:qFormat/>
    <w:pPr>
      <w:keepNext/>
      <w:outlineLvl w:val="0"/>
    </w:pPr>
    <w:rPr>
      <w:u w:val="single"/>
    </w:rPr>
  </w:style>
  <w:style w:type="paragraph" w:styleId="Nadpis3">
    <w:name w:val="heading 3"/>
    <w:basedOn w:val="Standard"/>
    <w:next w:val="Standard"/>
    <w:uiPriority w:val="9"/>
    <w:unhideWhenUsed/>
    <w:qFormat/>
    <w:pPr>
      <w:keepNext/>
      <w:spacing w:before="240" w:after="60" w:line="276" w:lineRule="auto"/>
      <w:outlineLvl w:val="2"/>
    </w:pPr>
    <w:rPr>
      <w:rFonts w:ascii="Cambria" w:eastAsia="Cambria" w:hAnsi="Cambria" w:cs="Cambria"/>
      <w:b/>
      <w:bCs/>
      <w:sz w:val="26"/>
      <w:szCs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sz w:val="26"/>
    </w:rPr>
  </w:style>
  <w:style w:type="paragraph" w:styleId="Seznam">
    <w:name w:val="List"/>
    <w:basedOn w:val="Textbody"/>
    <w:rPr>
      <w:rFonts w:cs="Arial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Zkladntext2">
    <w:name w:val="Body Text 2"/>
    <w:basedOn w:val="Standard"/>
    <w:pPr>
      <w:jc w:val="both"/>
    </w:p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Zkladnodstavec">
    <w:name w:val="[Základní odstavec]"/>
    <w:basedOn w:val="Standard"/>
    <w:pPr>
      <w:autoSpaceDE w:val="0"/>
      <w:spacing w:line="288" w:lineRule="auto"/>
      <w:textAlignment w:val="center"/>
    </w:pPr>
    <w:rPr>
      <w:rFonts w:ascii="Minion Pro" w:eastAsia="Minion Pro" w:hAnsi="Minion Pro" w:cs="Minion Pro"/>
      <w:color w:val="00000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bublinyChar">
    <w:name w:val="Text bubliny Char"/>
    <w:rPr>
      <w:rFonts w:ascii="Tahoma" w:eastAsia="Tahoma" w:hAnsi="Tahoma" w:cs="Tahoma"/>
      <w:sz w:val="16"/>
      <w:szCs w:val="16"/>
    </w:rPr>
  </w:style>
  <w:style w:type="character" w:customStyle="1" w:styleId="Nadpis3Char">
    <w:name w:val="Nadpis 3 Char"/>
    <w:rPr>
      <w:rFonts w:ascii="Cambria" w:eastAsia="Cambria" w:hAnsi="Cambria" w:cs="Cambria"/>
      <w:b/>
      <w:bCs/>
      <w:sz w:val="26"/>
      <w:szCs w:val="26"/>
      <w:lang w:val="en-US"/>
    </w:rPr>
  </w:style>
  <w:style w:type="character" w:customStyle="1" w:styleId="ZpatChar">
    <w:name w:val="Zápatí Cha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</dc:title>
  <dc:subject/>
  <dc:creator>Jan Žalud</dc:creator>
  <cp:keywords/>
  <cp:lastModifiedBy>Jakub Ciler</cp:lastModifiedBy>
  <cp:revision>3</cp:revision>
  <cp:lastPrinted>2014-09-16T14:47:00Z</cp:lastPrinted>
  <dcterms:created xsi:type="dcterms:W3CDTF">2025-03-25T14:06:00Z</dcterms:created>
  <dcterms:modified xsi:type="dcterms:W3CDTF">2025-03-25T14:29:00Z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0x01010066D523411C38A149AEC22226461384EF</vt:lpwstr>
  </property>
  <property fmtid="{D5CDD505-2E9C-101B-9397-08002B2CF9AE}" pid="3" name="_activity">
    <vt:lpwstr/>
  </property>
</Properties>
</file>